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C96" w:rsidRDefault="000F2C96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0F2C96" w:rsidRPr="000F2C96" w:rsidRDefault="000F2C96" w:rsidP="000F2C96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628F2539" wp14:editId="2893DBF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96" w:rsidRPr="000F2C96" w:rsidRDefault="000F2C96" w:rsidP="000F2C96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Gádoros Nagyközség Önkormányzata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5932 Gádoros, Kossuth u. 16.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color w:val="auto"/>
          <w:sz w:val="24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ab/>
      </w:r>
    </w:p>
    <w:p w:rsidR="000F2C96" w:rsidRPr="000F2C96" w:rsidRDefault="000F2C96" w:rsidP="000F2C96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ELŐTERJESZTÉS</w:t>
      </w: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a KÉPVISELŐ-TESTÜLET 2019. október 2-ai rendkívüli ülésére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  <w:t xml:space="preserve"> Napirend: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:rsidR="000F2C96" w:rsidRPr="000F2C96" w:rsidRDefault="000F2C96" w:rsidP="000F2C96">
      <w:pPr>
        <w:shd w:val="clear" w:color="auto" w:fill="FFFFFF"/>
        <w:ind w:left="2835" w:hanging="2835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Tárgy: 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hAnsi="Times New Roman" w:cs="Times New Roman"/>
          <w:bCs/>
          <w:sz w:val="24"/>
          <w:szCs w:val="24"/>
        </w:rPr>
        <w:t>Körzethatárok tervezetének véleményezéséhez a településen élő hátrányos és halmozottan hátrányos helyzetű, általános iskolába járó gyermekek létszáma intézményi és tagintézményi bontásban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Előterjesztő: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Maronka Lajos Polgármester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Készítette: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jegyző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Előzetesen tárgyalja: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Gádoros Nagyközség Önkormányzat Képviselő-testülete</w:t>
      </w:r>
    </w:p>
    <w:p w:rsidR="000F2C96" w:rsidRPr="000F2C96" w:rsidRDefault="000F2C96" w:rsidP="000F2C96">
      <w:pPr>
        <w:shd w:val="clear" w:color="auto" w:fill="FFFFFF"/>
        <w:tabs>
          <w:tab w:val="left" w:pos="2268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Szociális, Ifjúságvédelmi és Oktatási Bizottsága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s.k.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 döntéshez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egyszerű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minősített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többség szükséges.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kifüggesztési helyszínen </w:t>
      </w:r>
      <w:proofErr w:type="spellStart"/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közzétehető</w:t>
      </w:r>
      <w:proofErr w:type="spellEnd"/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Igen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Nem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Azelőterjesztés zárt ülésen tárgyalható.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Default="000F2C96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4023A" w:rsidRDefault="007026C9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t>ELŐTERJESZTÉS</w:t>
      </w:r>
    </w:p>
    <w:p w:rsidR="0034023A" w:rsidRDefault="0034023A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4023A" w:rsidRDefault="007026C9">
      <w:pPr>
        <w:ind w:left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2019. október 2-i rendkívüli ülésére</w:t>
      </w:r>
    </w:p>
    <w:p w:rsidR="0034023A" w:rsidRDefault="0034023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23A" w:rsidRDefault="007026C9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20809357"/>
      <w:r>
        <w:rPr>
          <w:rFonts w:ascii="Times New Roman" w:hAnsi="Times New Roman" w:cs="Times New Roman"/>
          <w:b/>
          <w:sz w:val="24"/>
          <w:szCs w:val="24"/>
        </w:rPr>
        <w:t>Körzethatárok tervezetének véleményezéséhez a településen élő hátrányos és halmozottan hátrányos helyzetű, általános iskolába járó gyermekek létszáma intézményi és tagintézményi bontásban</w:t>
      </w:r>
      <w:bookmarkEnd w:id="1"/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nemzeti köznevelésről szóló 2011. évi CXC. törvény 50. § (8) bek</w:t>
      </w:r>
      <w:r>
        <w:rPr>
          <w:rFonts w:ascii="Times New Roman" w:hAnsi="Times New Roman" w:cs="Times New Roman"/>
          <w:sz w:val="24"/>
          <w:szCs w:val="24"/>
        </w:rPr>
        <w:t>ezdése értelmében a köznevelési feladatokat ellátó hatóság meghatározza és közzéteszi az iskolák felvételi körzetét, továbbá – a köznevelés-fejlesztési tervvel összhangban – a pedagógiai szakszolgálatot ellátó intézmény működési körzetét. A nevelés-oktatás</w:t>
      </w:r>
      <w:r>
        <w:rPr>
          <w:rFonts w:ascii="Times New Roman" w:hAnsi="Times New Roman" w:cs="Times New Roman"/>
          <w:sz w:val="24"/>
          <w:szCs w:val="24"/>
        </w:rPr>
        <w:t xml:space="preserve">i intézmények működéséről és a köznevelési intézmények névhasználatáról szóló 20/2012 (VIII. 31.) EMMI rendelet 24. § (1) bekezdése szerint a felvételi körzetek megállapításához a megyeszékhely szerinti járási hivatal minden év </w:t>
      </w:r>
      <w:r>
        <w:rPr>
          <w:rFonts w:ascii="Times New Roman" w:hAnsi="Times New Roman" w:cs="Times New Roman"/>
          <w:b/>
          <w:sz w:val="24"/>
          <w:szCs w:val="24"/>
        </w:rPr>
        <w:t>október utolsó napjáig</w:t>
      </w:r>
      <w:r>
        <w:rPr>
          <w:rFonts w:ascii="Times New Roman" w:hAnsi="Times New Roman" w:cs="Times New Roman"/>
          <w:sz w:val="24"/>
          <w:szCs w:val="24"/>
        </w:rPr>
        <w:t xml:space="preserve"> besze</w:t>
      </w:r>
      <w:r>
        <w:rPr>
          <w:rFonts w:ascii="Times New Roman" w:hAnsi="Times New Roman" w:cs="Times New Roman"/>
          <w:sz w:val="24"/>
          <w:szCs w:val="24"/>
        </w:rPr>
        <w:t xml:space="preserve">rzi az illetékességi területén </w:t>
      </w:r>
      <w:r>
        <w:rPr>
          <w:rFonts w:ascii="Times New Roman" w:hAnsi="Times New Roman" w:cs="Times New Roman"/>
          <w:b/>
          <w:sz w:val="24"/>
          <w:szCs w:val="24"/>
        </w:rPr>
        <w:t>található települési önkormányzatok véleményét</w:t>
      </w:r>
      <w:r>
        <w:rPr>
          <w:rFonts w:ascii="Times New Roman" w:hAnsi="Times New Roman" w:cs="Times New Roman"/>
          <w:sz w:val="24"/>
          <w:szCs w:val="24"/>
        </w:rPr>
        <w:t xml:space="preserve">, amely tartalmazza </w:t>
      </w:r>
      <w:r>
        <w:rPr>
          <w:rFonts w:ascii="Times New Roman" w:hAnsi="Times New Roman" w:cs="Times New Roman"/>
          <w:b/>
          <w:sz w:val="24"/>
          <w:szCs w:val="24"/>
        </w:rPr>
        <w:t>a település jegyzőjének nyilvántartásában szereplő, a településen lakóhellyel, ennek hiányában tartózkodási hellyel rendelkező hátrányos helyzetű, általános is</w:t>
      </w:r>
      <w:r>
        <w:rPr>
          <w:rFonts w:ascii="Times New Roman" w:hAnsi="Times New Roman" w:cs="Times New Roman"/>
          <w:b/>
          <w:sz w:val="24"/>
          <w:szCs w:val="24"/>
        </w:rPr>
        <w:t>kolába járó gyermekek létszámát intézményi és tagintézményi bontásban</w:t>
      </w:r>
      <w:r>
        <w:rPr>
          <w:rFonts w:ascii="Times New Roman" w:hAnsi="Times New Roman" w:cs="Times New Roman"/>
          <w:sz w:val="24"/>
          <w:szCs w:val="24"/>
        </w:rPr>
        <w:t>. A megyeszékhely szerinti járási hivatal január 15-ig tájékoztatja a települési önkormányzatokat, az illetékessége területén működő általános iskolákat, az illetékes tankerületi központo</w:t>
      </w:r>
      <w:r>
        <w:rPr>
          <w:rFonts w:ascii="Times New Roman" w:hAnsi="Times New Roman" w:cs="Times New Roman"/>
          <w:sz w:val="24"/>
          <w:szCs w:val="24"/>
        </w:rPr>
        <w:t>kat, valamint a nemzetiségi önkormányzatot a kijelölt körzetek tervezetéről.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>Gádoros Nagyközség Önkormányzatának Jegyzői nyilvántartása szerint, a 2019. október 1-én fennálló rendszeres gyermekvédelmi kedvezmény alapján hátrányos, illetve halmozottan hátr</w:t>
      </w:r>
      <w:r>
        <w:rPr>
          <w:rFonts w:ascii="Times New Roman" w:hAnsi="Times New Roman" w:cs="Times New Roman"/>
          <w:sz w:val="24"/>
          <w:szCs w:val="24"/>
        </w:rPr>
        <w:t xml:space="preserve">ányos helyzettel rendelkező, általános iskolába járó gyermekek létszáma: </w:t>
      </w:r>
      <w:r>
        <w:rPr>
          <w:rFonts w:ascii="Times New Roman" w:hAnsi="Times New Roman" w:cs="Times New Roman"/>
          <w:b/>
          <w:sz w:val="24"/>
          <w:szCs w:val="24"/>
        </w:rPr>
        <w:t>83 fő</w:t>
      </w:r>
      <w:r>
        <w:rPr>
          <w:rFonts w:ascii="Times New Roman" w:hAnsi="Times New Roman" w:cs="Times New Roman"/>
          <w:sz w:val="24"/>
          <w:szCs w:val="24"/>
        </w:rPr>
        <w:t xml:space="preserve">. Közülük </w:t>
      </w:r>
      <w:r>
        <w:rPr>
          <w:rFonts w:ascii="Times New Roman" w:hAnsi="Times New Roman" w:cs="Times New Roman"/>
          <w:b/>
          <w:sz w:val="24"/>
          <w:szCs w:val="24"/>
        </w:rPr>
        <w:t>77 fő hátrányos, és 6 fő halmozottan hátrányos helyzetű</w:t>
      </w:r>
      <w:r>
        <w:rPr>
          <w:rFonts w:ascii="Times New Roman" w:hAnsi="Times New Roman" w:cs="Times New Roman"/>
          <w:sz w:val="24"/>
          <w:szCs w:val="24"/>
        </w:rPr>
        <w:t>, általános iskolába járó gyermek.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Ezen nyilvántartás szerint </w:t>
      </w:r>
      <w:r>
        <w:rPr>
          <w:rFonts w:ascii="Times New Roman" w:hAnsi="Times New Roman" w:cs="Times New Roman"/>
          <w:b/>
          <w:sz w:val="24"/>
          <w:szCs w:val="24"/>
        </w:rPr>
        <w:t xml:space="preserve">Gádoros településen </w:t>
      </w:r>
      <w:r>
        <w:rPr>
          <w:rFonts w:ascii="Times New Roman" w:hAnsi="Times New Roman" w:cs="Times New Roman"/>
          <w:sz w:val="24"/>
          <w:szCs w:val="24"/>
        </w:rPr>
        <w:t xml:space="preserve">a 2019. október 1-én fennálló </w:t>
      </w:r>
      <w:r>
        <w:rPr>
          <w:rFonts w:ascii="Times New Roman" w:hAnsi="Times New Roman" w:cs="Times New Roman"/>
          <w:sz w:val="24"/>
          <w:szCs w:val="24"/>
        </w:rPr>
        <w:t>jogosultság szerint</w:t>
      </w:r>
      <w:r>
        <w:rPr>
          <w:rFonts w:ascii="Times New Roman" w:hAnsi="Times New Roman" w:cs="Times New Roman"/>
          <w:b/>
          <w:sz w:val="24"/>
          <w:szCs w:val="24"/>
        </w:rPr>
        <w:t xml:space="preserve"> a Kisboldogasszony Katolikus Általános Iskolába</w:t>
      </w:r>
      <w:r>
        <w:rPr>
          <w:rFonts w:ascii="Times New Roman" w:hAnsi="Times New Roman" w:cs="Times New Roman"/>
          <w:sz w:val="24"/>
          <w:szCs w:val="24"/>
        </w:rPr>
        <w:t xml:space="preserve"> (5932 Gádoros, Iskola utca 4.) </w:t>
      </w:r>
      <w:r>
        <w:rPr>
          <w:rFonts w:ascii="Times New Roman" w:hAnsi="Times New Roman" w:cs="Times New Roman"/>
          <w:b/>
          <w:bCs/>
          <w:sz w:val="24"/>
          <w:szCs w:val="24"/>
        </w:rPr>
        <w:t>67</w:t>
      </w:r>
      <w:r>
        <w:rPr>
          <w:rFonts w:ascii="Times New Roman" w:hAnsi="Times New Roman" w:cs="Times New Roman"/>
          <w:b/>
          <w:sz w:val="24"/>
          <w:szCs w:val="24"/>
        </w:rPr>
        <w:t xml:space="preserve"> fő iskolás korú gyermek jár, akik közül 63 fő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hátrányos,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és 4 fő halmozottan hátrányos helyzetű</w:t>
      </w:r>
      <w:r>
        <w:rPr>
          <w:rFonts w:ascii="Times New Roman" w:hAnsi="Times New Roman" w:cs="Times New Roman"/>
          <w:sz w:val="24"/>
          <w:szCs w:val="24"/>
        </w:rPr>
        <w:t xml:space="preserve"> gyermek.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>A nyilvántartás alapján a többi, 16 fő általános</w:t>
      </w:r>
      <w:r>
        <w:rPr>
          <w:rFonts w:ascii="Times New Roman" w:hAnsi="Times New Roman" w:cs="Times New Roman"/>
          <w:sz w:val="24"/>
          <w:szCs w:val="24"/>
        </w:rPr>
        <w:t xml:space="preserve"> iskolába járó gyermek az alábbi települések általános iskoláinak tanulói. 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Ebből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fábiánsebestyéni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Arany János Általános Iskola és Alapfokú Művészeti Iskolába</w:t>
      </w:r>
      <w:r>
        <w:rPr>
          <w:rFonts w:ascii="Times New Roman" w:hAnsi="Times New Roman" w:cs="Times New Roman"/>
          <w:sz w:val="24"/>
          <w:szCs w:val="24"/>
        </w:rPr>
        <w:t xml:space="preserve"> (6625 Fábiánsebestyén, Iskola tér 3.) </w:t>
      </w:r>
      <w:r>
        <w:rPr>
          <w:rFonts w:ascii="Times New Roman" w:hAnsi="Times New Roman" w:cs="Times New Roman"/>
          <w:b/>
          <w:sz w:val="24"/>
          <w:szCs w:val="24"/>
        </w:rPr>
        <w:t>6 fő hátrányos helyzetű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>hódmezővásárhe</w:t>
      </w:r>
      <w:r>
        <w:rPr>
          <w:rFonts w:ascii="Times New Roman" w:hAnsi="Times New Roman" w:cs="Times New Roman"/>
          <w:b/>
          <w:sz w:val="24"/>
          <w:szCs w:val="24"/>
        </w:rPr>
        <w:t xml:space="preserve">lyi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Flóra Óvoda, Általános Iskola, Szakiskola, Kollégium, Egységes Gyógypedagógiai Módszertani Intézménybe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6800 Hódmezővásárhely, </w:t>
      </w:r>
      <w:proofErr w:type="spellStart"/>
      <w:r>
        <w:rPr>
          <w:rFonts w:ascii="Times New Roman" w:hAnsi="Times New Roman" w:cs="Times New Roman"/>
          <w:sz w:val="24"/>
          <w:szCs w:val="24"/>
        </w:rPr>
        <w:t>Kutasi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út 34-36.) szintén </w:t>
      </w:r>
      <w:r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 xml:space="preserve">gyulai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Esély Pedagógiai Központ, Óvoda, </w:t>
      </w:r>
      <w:r>
        <w:rPr>
          <w:rFonts w:ascii="Times New Roman" w:hAnsi="Times New Roman" w:cs="Times New Roman"/>
          <w:b/>
          <w:iCs/>
          <w:sz w:val="24"/>
          <w:szCs w:val="24"/>
        </w:rPr>
        <w:t>Általános Iskola, Speciális Szakiskola</w:t>
      </w:r>
      <w:r>
        <w:rPr>
          <w:rFonts w:ascii="Times New Roman" w:hAnsi="Times New Roman" w:cs="Times New Roman"/>
          <w:iCs/>
          <w:sz w:val="24"/>
          <w:szCs w:val="24"/>
        </w:rPr>
        <w:t xml:space="preserve"> Pánczél Imre tagintézményébe (</w:t>
      </w:r>
      <w:r>
        <w:rPr>
          <w:rFonts w:ascii="Times New Roman" w:hAnsi="Times New Roman" w:cs="Times New Roman"/>
          <w:sz w:val="24"/>
          <w:szCs w:val="24"/>
        </w:rPr>
        <w:t xml:space="preserve">5700 Gyula, Szent István út 36.) szintén </w:t>
      </w:r>
      <w:r>
        <w:rPr>
          <w:rFonts w:ascii="Times New Roman" w:hAnsi="Times New Roman" w:cs="Times New Roman"/>
          <w:b/>
          <w:sz w:val="24"/>
          <w:szCs w:val="24"/>
        </w:rPr>
        <w:t xml:space="preserve">1 fő hátrányos helyzetű diák </w:t>
      </w:r>
      <w:r>
        <w:rPr>
          <w:rFonts w:ascii="Times New Roman" w:hAnsi="Times New Roman" w:cs="Times New Roman"/>
          <w:sz w:val="24"/>
          <w:szCs w:val="24"/>
        </w:rPr>
        <w:t>jár.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b/>
          <w:sz w:val="24"/>
          <w:szCs w:val="24"/>
        </w:rPr>
        <w:t xml:space="preserve"> orosházi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>
        <w:rPr>
          <w:rFonts w:ascii="Times New Roman" w:hAnsi="Times New Roman" w:cs="Times New Roman"/>
          <w:sz w:val="24"/>
          <w:szCs w:val="24"/>
        </w:rPr>
        <w:t xml:space="preserve"> (5900 Orosháza, Pacsirta utca 1.) intézménybe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fő hátrányos és 2 fő halmozottan hátrányos helyzetű </w:t>
      </w:r>
      <w:r>
        <w:rPr>
          <w:rFonts w:ascii="Times New Roman" w:hAnsi="Times New Roman" w:cs="Times New Roman"/>
          <w:sz w:val="24"/>
          <w:szCs w:val="24"/>
        </w:rPr>
        <w:t>diák van.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>budapesti Vakok Óvodája, Általános Iskolája, Szakiskolája, Készségfejlesztő Iskolája, Egységes Gyógypedagógiai Módszertani Intézménye, Kollégiuma és Gyermekotthona</w:t>
      </w:r>
      <w:r>
        <w:rPr>
          <w:rFonts w:ascii="Times New Roman" w:hAnsi="Times New Roman" w:cs="Times New Roman"/>
          <w:sz w:val="24"/>
          <w:szCs w:val="24"/>
        </w:rPr>
        <w:t xml:space="preserve"> (1146 Budapest, Ajtósi Dü</w:t>
      </w:r>
      <w:r>
        <w:rPr>
          <w:rFonts w:ascii="Times New Roman" w:hAnsi="Times New Roman" w:cs="Times New Roman"/>
          <w:sz w:val="24"/>
          <w:szCs w:val="24"/>
        </w:rPr>
        <w:t xml:space="preserve">rer sor 39.) intézménybe </w:t>
      </w:r>
      <w:r>
        <w:rPr>
          <w:rFonts w:ascii="Times New Roman" w:hAnsi="Times New Roman" w:cs="Times New Roman"/>
          <w:b/>
          <w:sz w:val="24"/>
          <w:szCs w:val="24"/>
        </w:rPr>
        <w:t>1 fő hátrányos helyzetű általános iskolás korú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Mindezen adatokat az alábbi táblázat is szemlélteti.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pStyle w:val="Kpalrs"/>
        <w:keepNext/>
        <w:ind w:left="142"/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SEQ táblázat \* ARABIC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. táblázat: Gádoros Nagyközség Önkormányzatának jegyzői nyilvántartása a hátrányos és halmozottan hátrányos helyzetű, általános iskolába járó gyermekek létszáma szerint intézményi bontásban </w:t>
      </w:r>
    </w:p>
    <w:tbl>
      <w:tblPr>
        <w:tblStyle w:val="Rcsostblzat"/>
        <w:tblW w:w="9179" w:type="dxa"/>
        <w:tblInd w:w="-112" w:type="dxa"/>
        <w:tblLook w:val="04A0" w:firstRow="1" w:lastRow="0" w:firstColumn="1" w:lastColumn="0" w:noHBand="0" w:noVBand="1"/>
      </w:tblPr>
      <w:tblGrid>
        <w:gridCol w:w="510"/>
        <w:gridCol w:w="2355"/>
        <w:gridCol w:w="2190"/>
        <w:gridCol w:w="1350"/>
        <w:gridCol w:w="1635"/>
        <w:gridCol w:w="1139"/>
      </w:tblGrid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34023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Intézmény </w:t>
            </w:r>
          </w:p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Intézmény </w:t>
            </w:r>
          </w:p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 (fő)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almozottan hátrányos helyzetű tanuló (fő)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Összesen (fő)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Arany János Általános Iskola és Alapfokú Művészeti 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6625 Fábiánsebestyén, Iskola tér 3.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Kozmutza</w:t>
            </w:r>
            <w:proofErr w:type="spellEnd"/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 xml:space="preserve"> Flóra Óvoda, Általános Iskola, Szakiskola, Kollégium, Egységes Gyógypedagógiai Módszertani Intézmény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6800 Hódmezővásárhely,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út 34-36.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Esély Pedagógiai Központ, Óvoda, Általános Iskola, Speciális Szakiskola Pánczél Imre tagintézmén</w:t>
            </w:r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ye</w:t>
            </w:r>
          </w:p>
          <w:p w:rsidR="0034023A" w:rsidRDefault="0034023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 Gyula, Szent István út 36.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Általános Iskola és Középiskola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Vakok Óvodája, Általános Iskolája, Szakiskolája, Készségfejlesztő Iskolája, Egységes Gyógypedagógiai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Módszertani Intézménye, Kollégiuma és Gyermekotthona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 Budapest, Ajtósi Dürer sor 39.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023A">
        <w:tc>
          <w:tcPr>
            <w:tcW w:w="5055" w:type="dxa"/>
            <w:gridSpan w:val="3"/>
            <w:shd w:val="clear" w:color="auto" w:fill="auto"/>
            <w:vAlign w:val="center"/>
          </w:tcPr>
          <w:p w:rsidR="0034023A" w:rsidRDefault="007026C9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</w:tr>
    </w:tbl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  <w:bookmarkStart w:id="2" w:name="__DdeLink__913_954797172"/>
      <w:bookmarkEnd w:id="2"/>
    </w:p>
    <w:p w:rsidR="0034023A" w:rsidRDefault="007026C9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a Tisztelt Képviselő-testületet az előterjesztés megvitatására és a határozati javaslat meghozatalára. 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34023A" w:rsidRDefault="007026C9">
      <w:pPr>
        <w:ind w:left="0"/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 Önkormányzat Képviselő-testülete dönt arról, hogy az illetékességi területén a kötelező felvételt biztosí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tó általános iskola körzethatára, az Orosházi Járásban 2020/2021. tanévre a gádorosi Kisboldogasszony Katolikus Általános Iskola 5932 Gádoros, Iskola utca 4.</w:t>
      </w:r>
    </w:p>
    <w:p w:rsidR="0034023A" w:rsidRDefault="007026C9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Felvételi körzet: Gádoros település közigazgatási területe (</w:t>
      </w:r>
      <w:proofErr w:type="spellStart"/>
      <w:r>
        <w:rPr>
          <w:rFonts w:ascii="Times New Roman" w:hAnsi="Times New Roman" w:cs="Times New Roman"/>
          <w:sz w:val="24"/>
          <w:szCs w:val="24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</w:rPr>
        <w:t>. 33. § (2) bekezdése alapján).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0"/>
        <w:jc w:val="right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….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/2019. (X. 02.) KT határozat melléklete:</w:t>
      </w:r>
    </w:p>
    <w:p w:rsidR="0034023A" w:rsidRDefault="0034023A">
      <w:pPr>
        <w:spacing w:line="259" w:lineRule="auto"/>
        <w:ind w:left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34023A" w:rsidRDefault="007026C9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Gádoros Nagyközség Önkormányzatának jegyzői nyilvántartása a hátrányos és halmozottan hátrányos helyzetű, általános iskolába járó gyermekek létszáma szerint intézményi bontásban </w:t>
      </w:r>
    </w:p>
    <w:p w:rsidR="0034023A" w:rsidRDefault="0034023A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Gádoros Nagyközség </w:t>
      </w:r>
      <w:r>
        <w:rPr>
          <w:rFonts w:ascii="Times New Roman" w:hAnsi="Times New Roman" w:cs="Times New Roman"/>
          <w:sz w:val="24"/>
          <w:szCs w:val="24"/>
        </w:rPr>
        <w:t xml:space="preserve">Önkormányzatának Jegyzői nyilvántartása szerint, a 2019. október 1-én fennálló rendszeres gyermekvédelmi kedvezmény alapján hátrányos, illetve halmozottan hátrányos helyzettel rendelkező, általános iskolába járó gyermekek létszáma: </w:t>
      </w:r>
      <w:r>
        <w:rPr>
          <w:rFonts w:ascii="Times New Roman" w:hAnsi="Times New Roman" w:cs="Times New Roman"/>
          <w:b/>
          <w:sz w:val="24"/>
          <w:szCs w:val="24"/>
        </w:rPr>
        <w:t>83 fő</w:t>
      </w:r>
      <w:r>
        <w:rPr>
          <w:rFonts w:ascii="Times New Roman" w:hAnsi="Times New Roman" w:cs="Times New Roman"/>
          <w:sz w:val="24"/>
          <w:szCs w:val="24"/>
        </w:rPr>
        <w:t xml:space="preserve">. Közülük </w:t>
      </w:r>
      <w:r>
        <w:rPr>
          <w:rFonts w:ascii="Times New Roman" w:hAnsi="Times New Roman" w:cs="Times New Roman"/>
          <w:b/>
          <w:sz w:val="24"/>
          <w:szCs w:val="24"/>
        </w:rPr>
        <w:t>77 fő hát</w:t>
      </w:r>
      <w:r>
        <w:rPr>
          <w:rFonts w:ascii="Times New Roman" w:hAnsi="Times New Roman" w:cs="Times New Roman"/>
          <w:b/>
          <w:sz w:val="24"/>
          <w:szCs w:val="24"/>
        </w:rPr>
        <w:t>rányos, és 6 fő halmozottan hátrányos helyzetű</w:t>
      </w:r>
      <w:r>
        <w:rPr>
          <w:rFonts w:ascii="Times New Roman" w:hAnsi="Times New Roman" w:cs="Times New Roman"/>
          <w:sz w:val="24"/>
          <w:szCs w:val="24"/>
        </w:rPr>
        <w:t>, általános iskolába járó gyermek.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Ezen nyilvántartás szerint </w:t>
      </w:r>
      <w:r>
        <w:rPr>
          <w:rFonts w:ascii="Times New Roman" w:hAnsi="Times New Roman" w:cs="Times New Roman"/>
          <w:b/>
          <w:sz w:val="24"/>
          <w:szCs w:val="24"/>
        </w:rPr>
        <w:t xml:space="preserve">Gádoros településen </w:t>
      </w:r>
      <w:r>
        <w:rPr>
          <w:rFonts w:ascii="Times New Roman" w:hAnsi="Times New Roman" w:cs="Times New Roman"/>
          <w:sz w:val="24"/>
          <w:szCs w:val="24"/>
        </w:rPr>
        <w:t>a 2019. október 1-én fennálló jogosultság szerint</w:t>
      </w:r>
      <w:r>
        <w:rPr>
          <w:rFonts w:ascii="Times New Roman" w:hAnsi="Times New Roman" w:cs="Times New Roman"/>
          <w:b/>
          <w:sz w:val="24"/>
          <w:szCs w:val="24"/>
        </w:rPr>
        <w:t xml:space="preserve"> a Kisboldogasszony Katolikus Általános Iskolába</w:t>
      </w:r>
      <w:r>
        <w:rPr>
          <w:rFonts w:ascii="Times New Roman" w:hAnsi="Times New Roman" w:cs="Times New Roman"/>
          <w:sz w:val="24"/>
          <w:szCs w:val="24"/>
        </w:rPr>
        <w:t xml:space="preserve"> (5932 Gádoros, Iskola utca 4.) </w:t>
      </w:r>
      <w:r>
        <w:rPr>
          <w:rFonts w:ascii="Times New Roman" w:hAnsi="Times New Roman" w:cs="Times New Roman"/>
          <w:b/>
          <w:bCs/>
          <w:sz w:val="24"/>
          <w:szCs w:val="24"/>
        </w:rPr>
        <w:t>67</w:t>
      </w:r>
      <w:r>
        <w:rPr>
          <w:rFonts w:ascii="Times New Roman" w:hAnsi="Times New Roman" w:cs="Times New Roman"/>
          <w:b/>
          <w:sz w:val="24"/>
          <w:szCs w:val="24"/>
        </w:rPr>
        <w:t xml:space="preserve"> fő iskolás korú gyermek jár, akik közül 63 fő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hátrányos,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és 4 fő halmozottan hátrányos helyzetű</w:t>
      </w:r>
      <w:r>
        <w:rPr>
          <w:rFonts w:ascii="Times New Roman" w:hAnsi="Times New Roman" w:cs="Times New Roman"/>
          <w:sz w:val="24"/>
          <w:szCs w:val="24"/>
        </w:rPr>
        <w:t xml:space="preserve"> gyermek.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>A nyilvántartás alapján a többi, 16 fő általános iskolába járó gyer</w:t>
      </w:r>
      <w:r>
        <w:rPr>
          <w:rFonts w:ascii="Times New Roman" w:hAnsi="Times New Roman" w:cs="Times New Roman"/>
          <w:sz w:val="24"/>
          <w:szCs w:val="24"/>
        </w:rPr>
        <w:t xml:space="preserve">mek az alábbi települések általános iskoláinak tanulói. 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Ebből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fábiánsebestyéni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Arany János Általános Iskola és Alapfokú Művészeti Iskolába</w:t>
      </w:r>
      <w:r>
        <w:rPr>
          <w:rFonts w:ascii="Times New Roman" w:hAnsi="Times New Roman" w:cs="Times New Roman"/>
          <w:sz w:val="24"/>
          <w:szCs w:val="24"/>
        </w:rPr>
        <w:t xml:space="preserve"> (6625 Fábiánsebestyén, Iskola tér 3.) </w:t>
      </w:r>
      <w:r>
        <w:rPr>
          <w:rFonts w:ascii="Times New Roman" w:hAnsi="Times New Roman" w:cs="Times New Roman"/>
          <w:b/>
          <w:sz w:val="24"/>
          <w:szCs w:val="24"/>
        </w:rPr>
        <w:t>6 fő hátrányos helyzetű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 xml:space="preserve">hódmezővásárhelyi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Flóra </w:t>
      </w:r>
      <w:r>
        <w:rPr>
          <w:rFonts w:ascii="Times New Roman" w:hAnsi="Times New Roman" w:cs="Times New Roman"/>
          <w:b/>
          <w:iCs/>
          <w:sz w:val="24"/>
          <w:szCs w:val="24"/>
        </w:rPr>
        <w:t>Óvoda, Általános Iskola, Szakiskola, Kollégium, Egységes Gyógypedagógiai Módszertani Intézménybe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6800 Hódmezővásárhely, </w:t>
      </w:r>
      <w:proofErr w:type="spellStart"/>
      <w:r>
        <w:rPr>
          <w:rFonts w:ascii="Times New Roman" w:hAnsi="Times New Roman" w:cs="Times New Roman"/>
          <w:sz w:val="24"/>
          <w:szCs w:val="24"/>
        </w:rPr>
        <w:t>Kutasi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út 34-36.) szintén </w:t>
      </w:r>
      <w:r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 xml:space="preserve">gyulai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Esély Pedagógiai Központ, Óvoda, Általános Iskola, Speciális </w:t>
      </w:r>
      <w:r>
        <w:rPr>
          <w:rFonts w:ascii="Times New Roman" w:hAnsi="Times New Roman" w:cs="Times New Roman"/>
          <w:b/>
          <w:iCs/>
          <w:sz w:val="24"/>
          <w:szCs w:val="24"/>
        </w:rPr>
        <w:t>Szakiskola</w:t>
      </w:r>
      <w:r>
        <w:rPr>
          <w:rFonts w:ascii="Times New Roman" w:hAnsi="Times New Roman" w:cs="Times New Roman"/>
          <w:iCs/>
          <w:sz w:val="24"/>
          <w:szCs w:val="24"/>
        </w:rPr>
        <w:t xml:space="preserve"> Pánczél Imre tagintézményébe (</w:t>
      </w:r>
      <w:r>
        <w:rPr>
          <w:rFonts w:ascii="Times New Roman" w:hAnsi="Times New Roman" w:cs="Times New Roman"/>
          <w:sz w:val="24"/>
          <w:szCs w:val="24"/>
        </w:rPr>
        <w:t xml:space="preserve">5700 Gyula, Szent István út 36.) szintén </w:t>
      </w:r>
      <w:r>
        <w:rPr>
          <w:rFonts w:ascii="Times New Roman" w:hAnsi="Times New Roman" w:cs="Times New Roman"/>
          <w:b/>
          <w:sz w:val="24"/>
          <w:szCs w:val="24"/>
        </w:rPr>
        <w:t xml:space="preserve">1 fő hátrányos helyzetű diák </w:t>
      </w:r>
      <w:r>
        <w:rPr>
          <w:rFonts w:ascii="Times New Roman" w:hAnsi="Times New Roman" w:cs="Times New Roman"/>
          <w:sz w:val="24"/>
          <w:szCs w:val="24"/>
        </w:rPr>
        <w:t>jár.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b/>
          <w:sz w:val="24"/>
          <w:szCs w:val="24"/>
        </w:rPr>
        <w:t xml:space="preserve"> orosházi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>
        <w:rPr>
          <w:rFonts w:ascii="Times New Roman" w:hAnsi="Times New Roman" w:cs="Times New Roman"/>
          <w:sz w:val="24"/>
          <w:szCs w:val="24"/>
        </w:rPr>
        <w:t xml:space="preserve"> (5900 Orosháza, Pacsirta utca 1.) intézménybe </w:t>
      </w:r>
      <w:r>
        <w:rPr>
          <w:rFonts w:ascii="Times New Roman" w:hAnsi="Times New Roman" w:cs="Times New Roman"/>
          <w:b/>
          <w:sz w:val="24"/>
          <w:szCs w:val="24"/>
        </w:rPr>
        <w:t>5 fő hátrányos és 2 fő halmoz</w:t>
      </w:r>
      <w:r>
        <w:rPr>
          <w:rFonts w:ascii="Times New Roman" w:hAnsi="Times New Roman" w:cs="Times New Roman"/>
          <w:b/>
          <w:sz w:val="24"/>
          <w:szCs w:val="24"/>
        </w:rPr>
        <w:t xml:space="preserve">ottan hátrányos helyzetű </w:t>
      </w:r>
      <w:r>
        <w:rPr>
          <w:rFonts w:ascii="Times New Roman" w:hAnsi="Times New Roman" w:cs="Times New Roman"/>
          <w:sz w:val="24"/>
          <w:szCs w:val="24"/>
        </w:rPr>
        <w:t>diák van.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>budapesti Vakok Óvodája, Általános Iskolája, Szakiskolája, Készségfejlesztő Iskolája, Egységes Gyógypedagógiai Módszertani Intézménye, Kollégiuma és Gyermekotthona</w:t>
      </w:r>
      <w:r>
        <w:rPr>
          <w:rFonts w:ascii="Times New Roman" w:hAnsi="Times New Roman" w:cs="Times New Roman"/>
          <w:sz w:val="24"/>
          <w:szCs w:val="24"/>
        </w:rPr>
        <w:t xml:space="preserve"> (1146 Budapest, Ajtósi Dürer sor 39.) intézménybe </w:t>
      </w:r>
      <w:r>
        <w:rPr>
          <w:rFonts w:ascii="Times New Roman" w:hAnsi="Times New Roman" w:cs="Times New Roman"/>
          <w:b/>
          <w:sz w:val="24"/>
          <w:szCs w:val="24"/>
        </w:rPr>
        <w:t>1 fő hátrányos helyzetű általános iskolás korú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34023A" w:rsidRDefault="007026C9">
      <w:pPr>
        <w:ind w:left="0"/>
      </w:pPr>
      <w:r>
        <w:rPr>
          <w:rFonts w:ascii="Times New Roman" w:hAnsi="Times New Roman" w:cs="Times New Roman"/>
          <w:sz w:val="24"/>
          <w:szCs w:val="24"/>
        </w:rPr>
        <w:t>Mindezen adatokat az alábbi táblázat is szemlélteti.</w:t>
      </w: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pStyle w:val="Kpalrs"/>
        <w:keepNext/>
        <w:ind w:left="142"/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SEQ táblázat \* ARABIC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A"/>
          <w:sz w:val="24"/>
          <w:szCs w:val="24"/>
        </w:rPr>
        <w:t>. táblázat: Gádoros Nagyközség Önkormányzatának jegyzői nyilvá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ntartása a hátrányos és halmozottan hátrányos helyzetű, általános iskolába járó gyermekek létszáma szerint intézményi bontásban </w:t>
      </w:r>
    </w:p>
    <w:tbl>
      <w:tblPr>
        <w:tblStyle w:val="Rcsostblzat"/>
        <w:tblW w:w="9179" w:type="dxa"/>
        <w:tblInd w:w="-112" w:type="dxa"/>
        <w:tblLook w:val="04A0" w:firstRow="1" w:lastRow="0" w:firstColumn="1" w:lastColumn="0" w:noHBand="0" w:noVBand="1"/>
      </w:tblPr>
      <w:tblGrid>
        <w:gridCol w:w="510"/>
        <w:gridCol w:w="2355"/>
        <w:gridCol w:w="2190"/>
        <w:gridCol w:w="1350"/>
        <w:gridCol w:w="1635"/>
        <w:gridCol w:w="1139"/>
      </w:tblGrid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34023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Intézmény </w:t>
            </w:r>
          </w:p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Intézmény </w:t>
            </w:r>
          </w:p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 (fő)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Halmozottan hátrányos helyzetű tanuló (fő)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Összesen (fő)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Arany János Általános Iskola és Alapfokú Művészeti 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6625 Fábiánsebestyén, Iskola tér 3.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pStyle w:val="Cmsor4"/>
              <w:shd w:val="clear" w:color="auto" w:fill="FFFFFF"/>
              <w:spacing w:before="150"/>
              <w:ind w:left="0"/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Kozmutza</w:t>
            </w:r>
            <w:proofErr w:type="spellEnd"/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 xml:space="preserve"> Flóra Óvoda, Általános Iskola, Szakiskola, </w:t>
            </w:r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Kollégium, Egységes Gyógypedagógiai Módszertani Intézmény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6800 Hódmezővásárhely,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út 34-36.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pStyle w:val="Cmsor4"/>
              <w:shd w:val="clear" w:color="auto" w:fill="FFFFFF"/>
              <w:spacing w:before="150"/>
              <w:ind w:left="0"/>
            </w:pPr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Esély Pedagógiai Központ, Óvoda, Általános Iskola, Speciális Szakiskola Pánczél Imre tagintézménye</w:t>
            </w:r>
          </w:p>
          <w:p w:rsidR="0034023A" w:rsidRDefault="0034023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 Gyula, Szent István út 36.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Általános Iskola és Középiskola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4023A">
        <w:tc>
          <w:tcPr>
            <w:tcW w:w="51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Vakok Óvodája, Általános Iskolája, Szakiskolája, Készségfejlesztő Iskolája, Egységes Gyógypedagógiai Módszertani Intézménye, Kollégiuma és Gyermekotthona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 Bud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apest, Ajtósi Dürer sor 39.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023A">
        <w:tc>
          <w:tcPr>
            <w:tcW w:w="5055" w:type="dxa"/>
            <w:gridSpan w:val="3"/>
            <w:shd w:val="clear" w:color="auto" w:fill="auto"/>
            <w:vAlign w:val="center"/>
          </w:tcPr>
          <w:p w:rsidR="0034023A" w:rsidRDefault="007026C9">
            <w:pPr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4023A" w:rsidRDefault="007026C9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</w:tr>
    </w:tbl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ab/>
        <w:t>Maronka Lajos polgármester</w:t>
      </w:r>
    </w:p>
    <w:p w:rsidR="0034023A" w:rsidRDefault="007026C9">
      <w:pPr>
        <w:spacing w:line="259" w:lineRule="auto"/>
        <w:ind w:left="0"/>
      </w:pPr>
      <w:r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ab/>
        <w:t>2019. október 31.</w:t>
      </w:r>
    </w:p>
    <w:p w:rsidR="0034023A" w:rsidRDefault="0034023A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023A" w:rsidRDefault="007026C9">
      <w:pPr>
        <w:spacing w:line="259" w:lineRule="auto"/>
        <w:ind w:left="0"/>
      </w:pPr>
      <w:r>
        <w:rPr>
          <w:rFonts w:ascii="Times New Roman" w:hAnsi="Times New Roman" w:cs="Times New Roman"/>
          <w:sz w:val="24"/>
          <w:szCs w:val="24"/>
        </w:rPr>
        <w:t>Gádoros, 2019. október 01.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34023A"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6C9" w:rsidRDefault="007026C9" w:rsidP="007026C9">
      <w:r>
        <w:separator/>
      </w:r>
    </w:p>
  </w:endnote>
  <w:endnote w:type="continuationSeparator" w:id="0">
    <w:p w:rsidR="007026C9" w:rsidRDefault="007026C9" w:rsidP="0070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7477942"/>
      <w:docPartObj>
        <w:docPartGallery w:val="Page Numbers (Bottom of Page)"/>
        <w:docPartUnique/>
      </w:docPartObj>
    </w:sdtPr>
    <w:sdtContent>
      <w:p w:rsidR="007026C9" w:rsidRDefault="007026C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26C9" w:rsidRDefault="007026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6C9" w:rsidRDefault="007026C9" w:rsidP="007026C9">
      <w:r>
        <w:separator/>
      </w:r>
    </w:p>
  </w:footnote>
  <w:footnote w:type="continuationSeparator" w:id="0">
    <w:p w:rsidR="007026C9" w:rsidRDefault="007026C9" w:rsidP="00702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3A"/>
    <w:rsid w:val="000F2C96"/>
    <w:rsid w:val="00190E9D"/>
    <w:rsid w:val="0034023A"/>
    <w:rsid w:val="0070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1EDC"/>
  <w15:docId w15:val="{276BB8FB-27D2-4291-96D8-0CE15FC0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ind w:left="720"/>
      <w:jc w:val="both"/>
    </w:pPr>
    <w:rPr>
      <w:color w:val="00000A"/>
      <w:sz w:val="22"/>
    </w:rPr>
  </w:style>
  <w:style w:type="paragraph" w:styleId="Cmsor1">
    <w:name w:val="heading 1"/>
    <w:basedOn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Autospacing="1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Autospacing="1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FC6263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qFormat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qFormat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f1">
    <w:name w:val="ff1"/>
    <w:basedOn w:val="Bekezdsalapbettpusa"/>
    <w:qFormat/>
    <w:rsid w:val="008A52C8"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F335E"/>
    <w:rPr>
      <w:rFonts w:ascii="Segoe UI" w:hAnsi="Segoe UI" w:cs="Segoe UI"/>
      <w:sz w:val="18"/>
      <w:szCs w:val="18"/>
    </w:rPr>
  </w:style>
  <w:style w:type="paragraph" w:customStyle="1" w:styleId="cf0agj">
    <w:name w:val="cf0 agj"/>
    <w:basedOn w:val="Norml"/>
    <w:qFormat/>
    <w:rsid w:val="00E9414F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qFormat/>
    <w:rsid w:val="00E9414F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qFormat/>
    <w:rsid w:val="008A52C8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0F2C96"/>
    <w:pPr>
      <w:tabs>
        <w:tab w:val="center" w:pos="4536"/>
        <w:tab w:val="right" w:pos="9072"/>
      </w:tabs>
      <w:ind w:left="0"/>
    </w:pPr>
    <w:rPr>
      <w:rFonts w:ascii="Times New Roman" w:eastAsia="Calibri" w:hAnsi="Times New Roman" w:cs="Times New Roman"/>
      <w:color w:val="auto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0F2C96"/>
    <w:rPr>
      <w:rFonts w:ascii="Times New Roman" w:eastAsia="Calibri" w:hAnsi="Times New Roman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026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026C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1177</Words>
  <Characters>8124</Characters>
  <Application>Microsoft Office Word</Application>
  <DocSecurity>0</DocSecurity>
  <Lines>67</Lines>
  <Paragraphs>18</Paragraphs>
  <ScaleCrop>false</ScaleCrop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dc:description/>
  <cp:lastModifiedBy>Németh Lászlóné</cp:lastModifiedBy>
  <cp:revision>26</cp:revision>
  <cp:lastPrinted>2019-10-01T06:06:00Z</cp:lastPrinted>
  <dcterms:created xsi:type="dcterms:W3CDTF">2018-10-09T09:37:00Z</dcterms:created>
  <dcterms:modified xsi:type="dcterms:W3CDTF">2019-10-01T06:06:00Z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